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机关工委业务经费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中共昌吉回族自治州直属机关工作委员会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中共昌吉回族自治州直属机关工作委员会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刘建军</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2023年06月08日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（一）项目概况1.项目背景 按照《中国共产党党和国家机关基层组织工作条例》的规定及中央、自治区、州党委的部署，负责州直机关党委和直属党（总）支部书记、副书记、委员的培训工作。负责做好发展党员工作，对入党积极分子和发展对象进行培训。负责对州直机关党员进行培训。监督检查州直各部门、各单位机关党组织切实履行职责、落实好党的工作的各项任务的情况。按照自治区党委和州党委的要求，指导机关各级党组织搞好思想、组织、作风、制度和反腐倡廉建设，做好党员管理教育工作。2.项目主要内容及实施情况本项目主要内容为通过组织全州直机关各级党员干部的培训以及入党积极分子的培训管理工作，以此推进各级党员干部的素质教育，提高各级党员干部的领导水平效率，提升党组织的执行力和广大党员满意度。本项目于2022年1月开始实施，截止2022年12月已全部完成，通过本项目的实施，提升了党组织的执行力和广大党员满意度。3.项目实施主体2022年机关业务经费项目的实施主体为昌吉州直机关工委，该单位纳入2022年部门决算编制范围的有5个科室，分别是：行政办公室，组织人事科，宣传科，群团科，党员培训中心。编制人数为17人，其中：行政人员编制11人、工勤1人、事业编制5人。实有在职人数17人，其中：行政在职11人、工勤1人、事业在职5人。离退休人员8人，其中：行政退休人员7人、工勤退休1人。4. 资金投入和使用情况（1）项目资金安排落实、总投入情况根据昌州财行[2022]1号文件，下达2022年机关业务经费项目资金，预算安排资金总额51万元，其中财政资金51万元、其他资金0万元，2022年实际收到预算资金51万元，预算资金到位率为100%。（2）项目资金实际使用情况截至2022年12月31日，本项目实际支付资金51万元，预算执行率100%。项目资金主要用于支付机关业务项目费用51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2022年计划完成对直属党支部调研考察不少于2轮次，覆盖率大于90%，党员教育培训工作不少于6场次，出勤率大于90%，培训人数大于500人，开展业务工作不少于10次，准确率大于90%，12个月完成调研考察党员教育培训，培训支出范围控制到30万元，运转经费控制范围21万元。提高党员干部能力素质，更好为群众服务。2.阶段性目标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1）项目产出目标①数量指标“直属党支部调研考察次数”指标，预期指标值为“&gt;=2次”；“党员教育培训场次”指标，预期指标值为“&gt;=6场次”；“开展业务工作次数”指标，预期指标值为“&gt;=10次”；“培训人数”指标，预期指标值为“&gt;=500人”；②质量指标“调研考察覆盖率”指标，预期指标值为“&gt;=90%”；“教育培训出勤率”指标，预期指标值为“&gt;=90%”；“开展业务工作准确率”指标，预期指标值为“&gt;=90%”；③时效指标“调研考察党员教育培训按时完成率”指标，预期指标值为“&gt;=90%”；“调研考察培训完成时限”指标，预期指标值为“12月31之前”；④成本指标“教育培训支出控制范围”指标，预期指标值为“&lt;=30万元”；“运转经费控制范围”指标，预期指标值为“&lt;=21万元”；（2）项目效益目标①经济效益指标无此项指标。②社会效益指标“提升社会稳定性”指标，预期指标值为“提高”；③生态效益指标无此项指标。④可持续影响指标“培训提高党员干部能力素质”指标，预期指标值为“长期”；（3）相关满意度目标满意度指标“党员教育培训人员满意度”指标，预期指标值为“&gt;=95%”；</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的目的、对象和范围1.绩效评价的目的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2.绩效评价的对象和范围本次绩效评价遵循财政部《关于印发&lt;项目支出绩效评价管理办法&gt;的通知》（财预〔2020〕10号）以及自治区财政厅《自治区财政支出绩效评价管理暂行办法》（新财预〔2018〕189号）等文件规定，对2022年度我单位实施的机关业务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机关业务经费实际开展情况，运用定量和定性分析相结合的方法，总结经验做法，反思项目实施和管理中的问题，以切实提升财政资金管理的科学化、规范化和精细化水平。根据以上原则，绩效评价遵循如下具体要求：（1）在数据采集时，采取客观数据主管部门审查、社会中介组织复查与问卷调查相结合的形式，以保证各项指标的真实性。（2）保证评价结果的真实性、公正性，提高评价报告的公信力。（3）绩效评价报告简明扼要，除对绩效评价的过程、结果描述外，还总结经验、指出问题，并就共性问题提出可操作性改进建议。2.绩效评价指标体系及绩效评价标准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可持续影响、服务对象满意度。3.评价方法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 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第一阶段：前期准备。我单位绩效评价人员根据《项目支出绩效评价管理办法》（财预〔2020〕10号）文件精神认真学习相关要求与规定，成立绩效评价工作组，作为绩效评价工作具体实施机构。成员构成如下：州直机关工委党组书记任评价组组长，绩效评价工作职责为检查项目绩效指标完成情况、审定项目支出绩效评价结果及项目支出绩效评价报告。州直机关工委副书记任评价组副组长，绩效评价工作职责为组织和协调项目工作人员采取实地调查、资料检查等方式，核实项目绩效指标完成情况；组织受益对象对项目工作进行评价等。财务人员任评价组成员，绩效评价工作职责为做好项目支出绩效评价工作的沟通协调工作，对项目实施情况进行实地调查，编写项目支出绩效评价报告。第二阶段：组织实施。评价组通过实地调研、查阅资料等方式，采用综合分析法对项目的决策、管理、绩效进行的综合评价分析。第三阶段：分析评价。首先按照指标体系进行定量、定性分析。其次开展量化打分、综合评价工作，形成初步评价结论。最后归纳整体项目情况与存在问题，撰写部门绩效评价报告。第四阶段：撰写与提交评价报告绩效评价项目小组依照整理、分析后的项目材料、数据资料，依据评价形成的初步结论，按照既定的格式和内容要求撰写绩效评价初步报告，最终形成评价结果。第五阶段：归集档案建立和落实档案管理制度，将项目相关资料存档，包括但不限于：评价项目基本情况和相关文件、评价实施方案、项目支付资料等相关档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综合评价情况通过机关业务经费项目的实施，推进各级党员干部的素质教育，提高各级党员干部的领导水平效率，提升党组织的执行力和广大党员满意度。该项目预算执行率达100%，项目预期绩效目标及各项具体指标均已全部达成。（二）综合评价结论本次评价采取定量与定性评价相结合的方式，对机关业务经费项目的绩效目标和各项具体绩效指标实现情况进行了客观评价，最终评分为100分。绩效评级为“优”，具体得分情况为：项目决策20分、项目过程20分、项目产出30分、项目效益30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（一）项目决策情况项目决策类指标从项目立项、绩效目标和资金投入三个方面评价项目前期准备工作，权重分值为 20 分，本项目实际得分20分，得分率为100%。具体各项指标得分如下：1.立项依据充分性：项目立项符合国家法律法规、自治区和地区行业发展规划和政策要求，属于本部门履职所需。根据评分标准，该指标3分，得3分。2.立项程序规范性：根据评分标准，该指标2分，得2分。3.绩效目标合理性：本项目制定了项目支出绩效目标，明确了项目总体思路及总目标、并对项目任务进行了详细分解，对目标进行了细化。根据评分标准，该指标3分，得3分。4.绩效指标明确性：本项目已将项目绩效目标细化分解为具体的绩效指标，并通过清晰、可衡量的指标值予以体现，与项目目标任务数或计划数相对应。根据评分标准，该指标2分，得2分。5.预算编制科学性：根据评分标准，该指标5分，得5分。6.资金分配合理性：本项目资金分配依据充分，资金分配额度合理，与项目地方实际相适应。根据评分标准，该指标5分，得5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（二）项目过程情况项目过程类指标包括资金管理和组织实施两方面的内容，由 5个三级指标构成，权重分值为 20 分，本项目实际得分20分，得分率为100.0%。具体各项指标得分如下：1.资金到位率：该项目所需财政资金能够足额拨付到位，根据评分标准，该指标5分，得5分。   2.预算执行率：本项目预算较为详细，预算资金51万元，实际执行51万元，预算执行率为100%，项目资金支出总体能够按照预算执行，根据评分标准，该指标5分，得5分。3.资金使用合规性：项目任务下达后，我单位制定了《项目支出管理办法》制度和管理规定对经费使用进行规范管理，财务制度健全、执行严格，根据评分标准，该指标5分，得5分。4.管理制度健全性：我单位制定了《项目管理办法》等相关项目管理办法，同时对财政专项资金进行严格管理，基本做到了专款专用，根据评分标准，该指标2分，得2分。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（三）项目产出情况项目产出类指标包括产出数量、产出质量、产出时效、产出成本共四方面的内容，由11个三级指标构成，权重分为30分，本项目实际得分30分，得分率为100%。具体各项指标得分如下：1. 产出数量“直属党支部调研考察次数”指标，预期指标值为“&gt;=2次”，根据工作总结可知，实际完成100%，与预期目标一致，根据评分标准，该指标2.5分，得2.5分。“党员教育培训场次”指标，预期指标值为“&gt;=6场次”，根据工作总结可知，实际完成100%，与预期目标一致，根据评分标准，该指标2.5分，得2.5分。“开展业务工作次数”指标，预期指标值为“&gt;=10次”，根据工作总结可知，实际完成100%，与预期目标一致，根据评分标准，该指标2.5分，得2.5分。“培训人数”指标，预期指标值为“&gt;=500人”，根据培训名册可知，实际完成100%，与预期目标一致，根据评分标准，该指标2.5分，得2.5分。2.产出质量“调研考察覆盖率”指标，预期指标值为“&gt;=90%”，根据工作总结可知，实际完成100%，与预期目标一致，根据评分标准，该指标3.5分，得3.5分。“教育培训出勤率”指标，预期指标值为“&gt;=90%”，根据工作总结可知，实际完成100%，与预期目标一致，根据评分标准，该指标3.5分，得3.5分。“开展业务工作准确率”指标，预期指标值为“&gt;=90%”，根据工作总结可知，实际完成100%，与预期目标一致，根据评分标准，该指标3分，得3分。3.产出时效“调研考察党员教育培训按时完成率”指标，预期指标值为“&gt;=90%”，根据工作总结可知，实际完成100%，与预期目标一致，根据评分标准，该指标3分，得3分。“调研考察培训完成时限”指标，预期指标值为“12月31之前”；根据工作总结可知，实际完成100%，与预期目标一致，根据评分标准，该指标2分，得2分。4.产出成本“教育培训支出控制范围”指标，预期指标值为“&lt;=30万元”，根据资金支出情况可知，实际完成100%，与预期目标一致，根据评分标准，该指标2.5分，得2.5分。</w:t>
      </w:r>
      <w:r>
        <w:rPr>
          <w:rStyle w:val="17"/>
          <w:rFonts w:hint="eastAsia" w:ascii="楷体" w:hAnsi="楷体" w:eastAsia="楷体"/>
          <w:spacing w:val="-4"/>
          <w:sz w:val="32"/>
          <w:szCs w:val="32"/>
        </w:rPr>
        <w:tab/>
        <w:t>“运转经费控制范围”指标，预期指标值为“&lt;=21万元万元”，根据资金支出情况可知，实际完成100%，与预期目标一致，根据评分标准，该指标2.5分，得2.5分。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四）项目效益情况项目效益类指标由5个二级指标和3个三级指标构成，权重分为30分，本项目实际得分30分，得分率为100.0%。具体各项指标得分如下：1.实施效益指标（1）社会效益指标“提升社会稳定性”指标，预期指标值为“提高”，根据测评表可知，实际完成值为“提高”，根据评分标准，该指标7.5分，得7.5分。（2）可持续影响指标“培训提高党员干部能力素质”指标，预期指标值为“长期”，根据测评表可知，实际完成值为“好”，根据评分标准，该指标7.5分，得7.5分。（3）经济效益指标本项目无该项指标。（4）生态效益指标本项目无该项指标。2.满意度指标“党员教育培训人员满意度”指标，预期指标值为“&gt;=95%”，满意度达95%以上，根据评分标准，该指标15分,得15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7"/>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（一）预算执行进度机关业务经费项目预算金额51万元，实际到位51万元，实际支出51万元，预算执行率为100%。（二）绩效指标偏差情况绩效指标无偏差情况</w:t>
      </w:r>
    </w:p>
    <w:p>
      <w:pPr>
        <w:spacing w:line="540" w:lineRule="exact"/>
        <w:ind w:firstLine="567" w:firstLineChars="181"/>
        <w:rPr>
          <w:rFonts w:ascii="楷体" w:hAnsi="楷体" w:eastAsia="楷体"/>
          <w:b/>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主要经验及做法一是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二）存在问题及原因分析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ind w:firstLine="624" w:firstLineChars="200"/>
        <w:rPr>
          <w:rFonts w:ascii="仿宋_GB2312" w:eastAsia="仿宋_GB2312"/>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 w:val="61DB6E8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0</TotalTime>
  <ScaleCrop>false</ScaleCrop>
  <LinksUpToDate>false</LinksUpToDate>
  <CharactersWithSpaces>718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2012-12-31T18:15:09Z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